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附件4</w:t>
      </w:r>
    </w:p>
    <w:p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样板工地、优质工程申报--市州主管审批端</w:t>
      </w:r>
      <w:bookmarkEnd w:id="0"/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操作手册</w:t>
      </w:r>
    </w:p>
    <w:p>
      <w:pPr>
        <w:ind w:firstLine="42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情况说明：</w:t>
      </w:r>
      <w:r>
        <w:rPr>
          <w:rFonts w:hint="eastAsia" w:ascii="仿宋" w:hAnsi="仿宋" w:eastAsia="仿宋" w:cs="仿宋"/>
          <w:sz w:val="28"/>
          <w:szCs w:val="36"/>
        </w:rPr>
        <w:t>市州样板工地、优质工程申报审批权限，初步分配到施工许可证申报审批的负责同志，如果有市州在负责的同志审批权限变动，请及时联系建筑业管理处温如冰（0851-85360031）。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主管部门在贵州省建筑业监管和公共服务平台，在管理部门登录处，输入自己的账户。</w:t>
      </w:r>
    </w:p>
    <w:p>
      <w:r>
        <w:drawing>
          <wp:inline distT="0" distB="0" distL="114300" distR="114300">
            <wp:extent cx="5271770" cy="232727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在建筑市场管理下，安全文明施工样板工地及优质质量结构工程模块。点开企业提交的申请，核实后进行审批。</w:t>
      </w:r>
    </w:p>
    <w:p>
      <w:r>
        <w:drawing>
          <wp:inline distT="0" distB="0" distL="114300" distR="114300">
            <wp:extent cx="5265420" cy="2522855"/>
            <wp:effectExtent l="0" t="0" r="1143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940560"/>
            <wp:effectExtent l="0" t="0" r="762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注意：市州在初审的时候是看不到专家人员和联络人员。</w:t>
      </w:r>
    </w:p>
    <w:p>
      <w:r>
        <w:drawing>
          <wp:inline distT="0" distB="0" distL="114300" distR="114300">
            <wp:extent cx="5273675" cy="2134235"/>
            <wp:effectExtent l="0" t="0" r="317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三、市州审批结束后，可查看项目申报的流程状况。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15A2A"/>
    <w:multiLevelType w:val="singleLevel"/>
    <w:tmpl w:val="6FA15A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6C"/>
    <w:rsid w:val="0033556C"/>
    <w:rsid w:val="00CF47E4"/>
    <w:rsid w:val="00E10A8C"/>
    <w:rsid w:val="01286E0B"/>
    <w:rsid w:val="0EE14BEE"/>
    <w:rsid w:val="69191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229</Characters>
  <Lines>1</Lines>
  <Paragraphs>1</Paragraphs>
  <TotalTime>11</TotalTime>
  <ScaleCrop>false</ScaleCrop>
  <LinksUpToDate>false</LinksUpToDate>
  <CharactersWithSpaces>268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皇上皇</cp:lastModifiedBy>
  <dcterms:modified xsi:type="dcterms:W3CDTF">2020-07-15T03:38:28Z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